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5CB4A" w14:textId="0489BE75" w:rsidR="00BD1BA4" w:rsidRDefault="00BD1BA4" w:rsidP="00BD1BA4">
      <w:pPr>
        <w:contextualSpacing/>
        <w:rPr>
          <w:rFonts w:ascii="Arial" w:hAnsi="Arial" w:cs="Arial"/>
          <w:sz w:val="22"/>
        </w:rPr>
      </w:pPr>
      <w:r w:rsidRPr="00BD1BA4">
        <w:rPr>
          <w:rFonts w:ascii="Arial" w:hAnsi="Arial" w:cs="Arial"/>
          <w:sz w:val="22"/>
          <w:highlight w:val="yellow"/>
        </w:rPr>
        <w:t>[DATE]</w:t>
      </w:r>
    </w:p>
    <w:p w14:paraId="1A5A9866" w14:textId="45BA5BAB" w:rsidR="00BD1BA4" w:rsidRDefault="00BD1BA4" w:rsidP="00BD1BA4">
      <w:pPr>
        <w:contextualSpacing/>
        <w:rPr>
          <w:rFonts w:ascii="Arial" w:hAnsi="Arial" w:cs="Arial"/>
          <w:sz w:val="22"/>
        </w:rPr>
      </w:pPr>
    </w:p>
    <w:p w14:paraId="195B940D" w14:textId="77777777" w:rsidR="0060321F" w:rsidRDefault="0060321F" w:rsidP="00BD1BA4">
      <w:pPr>
        <w:contextualSpacing/>
        <w:rPr>
          <w:rFonts w:ascii="Arial" w:hAnsi="Arial" w:cs="Arial"/>
          <w:sz w:val="22"/>
        </w:rPr>
      </w:pPr>
    </w:p>
    <w:p w14:paraId="17943101" w14:textId="77777777" w:rsidR="00BD1BA4" w:rsidRDefault="00BD1BA4" w:rsidP="00BD1BA4">
      <w:pPr>
        <w:contextualSpacing/>
        <w:rPr>
          <w:rFonts w:ascii="Arial" w:hAnsi="Arial" w:cs="Arial"/>
          <w:sz w:val="22"/>
        </w:rPr>
      </w:pPr>
    </w:p>
    <w:p w14:paraId="4BDA1D52" w14:textId="2095380E" w:rsidR="00BD1BA4" w:rsidRPr="00BD1BA4" w:rsidRDefault="00BD1BA4" w:rsidP="00BD1BA4">
      <w:pPr>
        <w:contextualSpacing/>
        <w:rPr>
          <w:rFonts w:ascii="Arial" w:hAnsi="Arial" w:cs="Arial"/>
          <w:sz w:val="22"/>
        </w:rPr>
      </w:pPr>
      <w:r w:rsidRPr="00BD1BA4">
        <w:rPr>
          <w:rFonts w:ascii="Arial" w:hAnsi="Arial" w:cs="Arial"/>
          <w:sz w:val="22"/>
        </w:rPr>
        <w:t xml:space="preserve">Dear </w:t>
      </w:r>
      <w:r w:rsidRPr="00BD1BA4">
        <w:rPr>
          <w:rFonts w:ascii="Arial" w:hAnsi="Arial" w:cs="Arial"/>
          <w:sz w:val="22"/>
          <w:highlight w:val="yellow"/>
        </w:rPr>
        <w:t>[NAME],</w:t>
      </w:r>
      <w:bookmarkStart w:id="0" w:name="_GoBack"/>
      <w:bookmarkEnd w:id="0"/>
    </w:p>
    <w:p w14:paraId="207FA094" w14:textId="77777777" w:rsidR="00BD1BA4" w:rsidRPr="00BD1BA4" w:rsidRDefault="00BD1BA4" w:rsidP="00BD1BA4">
      <w:pPr>
        <w:contextualSpacing/>
        <w:rPr>
          <w:rFonts w:ascii="Arial" w:hAnsi="Arial" w:cs="Arial"/>
          <w:sz w:val="22"/>
        </w:rPr>
      </w:pPr>
    </w:p>
    <w:p w14:paraId="09A3A178" w14:textId="7F3C41EF" w:rsidR="00BD1BA4" w:rsidRPr="00BD1BA4" w:rsidRDefault="00BD1BA4" w:rsidP="00BD1BA4">
      <w:pPr>
        <w:pStyle w:val="NormalWeb"/>
        <w:spacing w:before="0" w:beforeAutospacing="0" w:after="0" w:afterAutospacing="0"/>
        <w:contextualSpacing/>
        <w:rPr>
          <w:rFonts w:ascii="Arial" w:hAnsi="Arial" w:cs="Arial"/>
          <w:sz w:val="22"/>
        </w:rPr>
      </w:pPr>
      <w:r w:rsidRPr="00BD1BA4">
        <w:rPr>
          <w:rFonts w:ascii="Arial" w:hAnsi="Arial" w:cs="Arial"/>
          <w:sz w:val="22"/>
        </w:rPr>
        <w:t xml:space="preserve">As a member of the Society of Pediatric Nurses (SPN), I would like to encourage you to review the recently released </w:t>
      </w:r>
      <w:hyperlink r:id="rId7" w:history="1">
        <w:r w:rsidRPr="00BD1BA4">
          <w:rPr>
            <w:rStyle w:val="Hyperlink"/>
            <w:rFonts w:ascii="Arial" w:hAnsi="Arial" w:cs="Arial"/>
            <w:b/>
            <w:color w:val="00B0F0"/>
            <w:sz w:val="22"/>
            <w:u w:val="none"/>
          </w:rPr>
          <w:t>Pediatric Pre-Licensure Core Competencies</w:t>
        </w:r>
      </w:hyperlink>
      <w:r w:rsidRPr="00BD1BA4">
        <w:rPr>
          <w:rFonts w:ascii="Arial" w:hAnsi="Arial" w:cs="Arial"/>
          <w:b/>
          <w:sz w:val="22"/>
        </w:rPr>
        <w:t>.</w:t>
      </w:r>
      <w:r w:rsidR="0060321F">
        <w:rPr>
          <w:rFonts w:ascii="Arial" w:hAnsi="Arial" w:cs="Arial"/>
          <w:b/>
          <w:sz w:val="22"/>
        </w:rPr>
        <w:t xml:space="preserve"> </w:t>
      </w:r>
      <w:r w:rsidRPr="00BD1BA4">
        <w:rPr>
          <w:rFonts w:ascii="Arial" w:hAnsi="Arial" w:cs="Arial"/>
          <w:sz w:val="22"/>
        </w:rPr>
        <w:t xml:space="preserve">These competencies </w:t>
      </w:r>
      <w:proofErr w:type="gramStart"/>
      <w:r w:rsidRPr="00BD1BA4">
        <w:rPr>
          <w:rFonts w:ascii="Arial" w:hAnsi="Arial" w:cs="Arial"/>
          <w:sz w:val="22"/>
        </w:rPr>
        <w:t>were formulated</w:t>
      </w:r>
      <w:proofErr w:type="gramEnd"/>
      <w:r w:rsidRPr="00BD1BA4">
        <w:rPr>
          <w:rFonts w:ascii="Arial" w:hAnsi="Arial" w:cs="Arial"/>
          <w:sz w:val="22"/>
        </w:rPr>
        <w:t xml:space="preserve"> by a core group of pediatric clinical and academic experts that are committed to advancing the practice of child health nursing in all its dimensions. </w:t>
      </w:r>
    </w:p>
    <w:p w14:paraId="6576216D" w14:textId="77777777" w:rsidR="00BD1BA4" w:rsidRPr="00BD1BA4" w:rsidRDefault="00BD1BA4" w:rsidP="00BD1BA4">
      <w:pPr>
        <w:pStyle w:val="NormalWeb"/>
        <w:spacing w:before="0" w:beforeAutospacing="0" w:after="0" w:afterAutospacing="0"/>
        <w:contextualSpacing/>
        <w:rPr>
          <w:rFonts w:ascii="Arial" w:hAnsi="Arial" w:cs="Arial"/>
          <w:sz w:val="22"/>
        </w:rPr>
      </w:pPr>
    </w:p>
    <w:p w14:paraId="7FED5292" w14:textId="77777777" w:rsidR="00BD1BA4" w:rsidRPr="00BD1BA4" w:rsidRDefault="00BD1BA4" w:rsidP="00BD1BA4">
      <w:pPr>
        <w:pStyle w:val="NormalWeb"/>
        <w:spacing w:before="0" w:beforeAutospacing="0" w:after="0" w:afterAutospacing="0"/>
        <w:contextualSpacing/>
        <w:rPr>
          <w:rFonts w:ascii="Arial" w:hAnsi="Arial" w:cs="Arial"/>
          <w:sz w:val="22"/>
        </w:rPr>
      </w:pPr>
      <w:r w:rsidRPr="00BD1BA4">
        <w:rPr>
          <w:rFonts w:ascii="Arial" w:hAnsi="Arial" w:cs="Arial"/>
          <w:sz w:val="22"/>
        </w:rPr>
        <w:t>This document</w:t>
      </w:r>
      <w:r w:rsidRPr="00BD1BA4">
        <w:rPr>
          <w:rStyle w:val="apple-converted-space"/>
          <w:rFonts w:ascii="Arial" w:hAnsi="Arial" w:cs="Arial"/>
          <w:sz w:val="22"/>
        </w:rPr>
        <w:t xml:space="preserve"> reflects the current state of the science, builds on </w:t>
      </w:r>
      <w:r w:rsidRPr="00BD1BA4">
        <w:rPr>
          <w:rFonts w:ascii="Arial" w:hAnsi="Arial" w:cs="Arial"/>
          <w:sz w:val="22"/>
        </w:rPr>
        <w:t xml:space="preserve">foundational knowledge, skills and attitudes, and provides evidence-based core competencies to prepare the graduating nurse for practice in any pediatric health care setting. </w:t>
      </w:r>
    </w:p>
    <w:p w14:paraId="4E85B488" w14:textId="77777777" w:rsidR="00BD1BA4" w:rsidRPr="00BD1BA4" w:rsidRDefault="00BD1BA4" w:rsidP="00BD1BA4">
      <w:pPr>
        <w:pStyle w:val="NormalWeb"/>
        <w:spacing w:before="0" w:beforeAutospacing="0" w:after="0" w:afterAutospacing="0"/>
        <w:contextualSpacing/>
        <w:rPr>
          <w:rFonts w:ascii="Arial" w:hAnsi="Arial" w:cs="Arial"/>
          <w:sz w:val="22"/>
        </w:rPr>
      </w:pPr>
    </w:p>
    <w:p w14:paraId="7A6BAB3B" w14:textId="28F869A9" w:rsidR="00BD1BA4" w:rsidRPr="00BD1BA4" w:rsidRDefault="00BD1BA4" w:rsidP="00BD1BA4">
      <w:pPr>
        <w:pStyle w:val="NormalWeb"/>
        <w:spacing w:before="0" w:beforeAutospacing="0" w:after="0" w:afterAutospacing="0"/>
        <w:contextualSpacing/>
        <w:rPr>
          <w:rFonts w:ascii="Arial" w:hAnsi="Arial" w:cs="Arial"/>
          <w:sz w:val="22"/>
        </w:rPr>
      </w:pPr>
      <w:r w:rsidRPr="00BD1BA4">
        <w:rPr>
          <w:rFonts w:ascii="Arial" w:hAnsi="Arial" w:cs="Arial"/>
          <w:sz w:val="22"/>
        </w:rPr>
        <w:t>The</w:t>
      </w:r>
      <w:r w:rsidRPr="00BD1BA4">
        <w:rPr>
          <w:rStyle w:val="apple-converted-space"/>
          <w:rFonts w:ascii="Arial" w:hAnsi="Arial" w:cs="Arial"/>
          <w:sz w:val="22"/>
        </w:rPr>
        <w:t> </w:t>
      </w:r>
      <w:hyperlink r:id="rId8" w:history="1">
        <w:r w:rsidRPr="00BD1BA4">
          <w:rPr>
            <w:rStyle w:val="Hyperlink"/>
            <w:rFonts w:ascii="Arial" w:hAnsi="Arial" w:cs="Arial"/>
            <w:b/>
            <w:color w:val="00B0F0"/>
            <w:sz w:val="22"/>
            <w:u w:val="none"/>
          </w:rPr>
          <w:t>Pediatric Pre-Licensure Core Competencies</w:t>
        </w:r>
      </w:hyperlink>
      <w:r w:rsidRPr="00BD1BA4">
        <w:rPr>
          <w:rStyle w:val="apple-converted-space"/>
          <w:rFonts w:ascii="Arial" w:hAnsi="Arial" w:cs="Arial"/>
          <w:b/>
          <w:sz w:val="22"/>
        </w:rPr>
        <w:t> </w:t>
      </w:r>
      <w:proofErr w:type="gramStart"/>
      <w:r w:rsidRPr="00BD1BA4">
        <w:rPr>
          <w:rStyle w:val="apple-converted-space"/>
          <w:rFonts w:ascii="Arial" w:hAnsi="Arial" w:cs="Arial"/>
          <w:sz w:val="22"/>
        </w:rPr>
        <w:t>are designed</w:t>
      </w:r>
      <w:proofErr w:type="gramEnd"/>
      <w:r w:rsidRPr="00BD1BA4">
        <w:rPr>
          <w:rStyle w:val="apple-converted-space"/>
          <w:rFonts w:ascii="Arial" w:hAnsi="Arial" w:cs="Arial"/>
          <w:sz w:val="22"/>
        </w:rPr>
        <w:t xml:space="preserve"> to </w:t>
      </w:r>
      <w:r w:rsidRPr="00BD1BA4">
        <w:rPr>
          <w:rFonts w:ascii="Arial" w:hAnsi="Arial" w:cs="Arial"/>
          <w:sz w:val="22"/>
        </w:rPr>
        <w:t xml:space="preserve">provide evidence-based blueprint of essential concepts and cognitive skills related to delivering quality care to children and their parents. There are 13 core concepts detailed within three domains: Role of the Pediatric Nurse, Growth and Development, and Child and Family-centered Care. The document is not prescriptive but rather a guide for educators and employers as to learning outcomes and realistic expectations for the newly graduated nurse. </w:t>
      </w:r>
    </w:p>
    <w:p w14:paraId="0F94F0DF" w14:textId="77777777" w:rsidR="00BD1BA4" w:rsidRPr="00BD1BA4" w:rsidRDefault="00BD1BA4" w:rsidP="00BD1BA4">
      <w:pPr>
        <w:spacing w:before="100" w:beforeAutospacing="1" w:after="100" w:afterAutospacing="1"/>
        <w:contextualSpacing/>
        <w:rPr>
          <w:rFonts w:ascii="Arial" w:hAnsi="Arial" w:cs="Arial"/>
          <w:sz w:val="22"/>
        </w:rPr>
      </w:pPr>
      <w:r w:rsidRPr="00BD1BA4">
        <w:rPr>
          <w:rFonts w:ascii="Arial" w:hAnsi="Arial" w:cs="Arial"/>
          <w:sz w:val="22"/>
        </w:rPr>
        <w:t xml:space="preserve">I believe it is vital that we integrate these competencies into our curriculum as these standards help to ensure that baccalaureate nursing education provides the knowledge, skills, and attitudes required to be successful within pediatrics and provide safe, quality, child and family-centered care. </w:t>
      </w:r>
    </w:p>
    <w:p w14:paraId="5FE946FE" w14:textId="77777777" w:rsidR="00BD1BA4" w:rsidRPr="00BD1BA4" w:rsidRDefault="00BD1BA4" w:rsidP="00BD1BA4">
      <w:pPr>
        <w:spacing w:before="100" w:beforeAutospacing="1" w:after="100" w:afterAutospacing="1"/>
        <w:contextualSpacing/>
        <w:rPr>
          <w:rFonts w:ascii="Arial" w:hAnsi="Arial" w:cs="Arial"/>
          <w:sz w:val="22"/>
        </w:rPr>
      </w:pPr>
    </w:p>
    <w:p w14:paraId="13557005" w14:textId="197D151E" w:rsidR="00BD1BA4" w:rsidRPr="00BD1BA4" w:rsidRDefault="00BD1BA4" w:rsidP="00BD1BA4">
      <w:pPr>
        <w:spacing w:before="100" w:beforeAutospacing="1" w:after="100" w:afterAutospacing="1"/>
        <w:contextualSpacing/>
        <w:rPr>
          <w:rFonts w:ascii="Arial" w:hAnsi="Arial" w:cs="Arial"/>
          <w:sz w:val="22"/>
        </w:rPr>
      </w:pPr>
      <w:r w:rsidRPr="00BD1BA4">
        <w:rPr>
          <w:rFonts w:ascii="Arial" w:hAnsi="Arial" w:cs="Arial"/>
          <w:sz w:val="22"/>
        </w:rPr>
        <w:t xml:space="preserve">Please download and access the core competencies </w:t>
      </w:r>
      <w:hyperlink r:id="rId9" w:history="1">
        <w:r w:rsidRPr="0060321F">
          <w:rPr>
            <w:rStyle w:val="Hyperlink"/>
            <w:rFonts w:ascii="Arial" w:hAnsi="Arial" w:cs="Arial"/>
            <w:color w:val="00B0F0"/>
            <w:sz w:val="22"/>
          </w:rPr>
          <w:t xml:space="preserve">here </w:t>
        </w:r>
      </w:hyperlink>
      <w:r w:rsidRPr="00BD1BA4">
        <w:rPr>
          <w:rFonts w:ascii="Arial" w:hAnsi="Arial" w:cs="Arial"/>
          <w:sz w:val="22"/>
        </w:rPr>
        <w:t xml:space="preserve">and share them with educators and administrators. Together we can ensure that </w:t>
      </w:r>
      <w:r w:rsidRPr="00BD1BA4">
        <w:rPr>
          <w:rFonts w:ascii="Arial" w:hAnsi="Arial" w:cs="Arial"/>
          <w:sz w:val="22"/>
          <w:highlight w:val="yellow"/>
        </w:rPr>
        <w:t>[INSTITUTION]</w:t>
      </w:r>
      <w:r w:rsidRPr="00BD1BA4">
        <w:rPr>
          <w:rFonts w:ascii="Arial" w:hAnsi="Arial" w:cs="Arial"/>
          <w:sz w:val="22"/>
        </w:rPr>
        <w:t xml:space="preserve"> and our graduating nurses are </w:t>
      </w:r>
      <w:proofErr w:type="gramStart"/>
      <w:r w:rsidRPr="00BD1BA4">
        <w:rPr>
          <w:rFonts w:ascii="Arial" w:hAnsi="Arial" w:cs="Arial"/>
          <w:sz w:val="22"/>
        </w:rPr>
        <w:t>well-equipped</w:t>
      </w:r>
      <w:proofErr w:type="gramEnd"/>
      <w:r w:rsidRPr="00BD1BA4">
        <w:rPr>
          <w:rFonts w:ascii="Arial" w:hAnsi="Arial" w:cs="Arial"/>
          <w:sz w:val="22"/>
        </w:rPr>
        <w:t xml:space="preserve"> to practice in the pediatric health care setting.</w:t>
      </w:r>
    </w:p>
    <w:p w14:paraId="4FB718F4" w14:textId="77777777" w:rsidR="00BD1BA4" w:rsidRPr="00BD1BA4" w:rsidRDefault="00BD1BA4" w:rsidP="00BD1BA4">
      <w:pPr>
        <w:spacing w:before="100" w:beforeAutospacing="1" w:after="100" w:afterAutospacing="1"/>
        <w:contextualSpacing/>
        <w:rPr>
          <w:rFonts w:ascii="Arial" w:hAnsi="Arial" w:cs="Arial"/>
          <w:sz w:val="22"/>
        </w:rPr>
      </w:pPr>
    </w:p>
    <w:p w14:paraId="3E4517C4" w14:textId="77777777" w:rsidR="00BD1BA4" w:rsidRPr="00BD1BA4" w:rsidRDefault="00BD1BA4" w:rsidP="00BD1BA4">
      <w:pPr>
        <w:spacing w:before="100" w:beforeAutospacing="1" w:after="100" w:afterAutospacing="1"/>
        <w:contextualSpacing/>
        <w:rPr>
          <w:rFonts w:ascii="Arial" w:hAnsi="Arial" w:cs="Arial"/>
          <w:sz w:val="22"/>
        </w:rPr>
      </w:pPr>
      <w:r w:rsidRPr="00BD1BA4">
        <w:rPr>
          <w:rFonts w:ascii="Arial" w:hAnsi="Arial" w:cs="Arial"/>
          <w:sz w:val="22"/>
        </w:rPr>
        <w:t>Sincerely,</w:t>
      </w:r>
    </w:p>
    <w:p w14:paraId="7BAD8CD9" w14:textId="77777777" w:rsidR="00BD1BA4" w:rsidRPr="00BD1BA4" w:rsidRDefault="00BD1BA4" w:rsidP="00BD1BA4">
      <w:pPr>
        <w:spacing w:before="100" w:beforeAutospacing="1" w:after="100" w:afterAutospacing="1"/>
        <w:contextualSpacing/>
        <w:rPr>
          <w:rFonts w:ascii="Arial" w:hAnsi="Arial" w:cs="Arial"/>
          <w:sz w:val="22"/>
        </w:rPr>
      </w:pPr>
    </w:p>
    <w:p w14:paraId="4C014815" w14:textId="77777777" w:rsidR="00BD1BA4" w:rsidRPr="00BD1BA4" w:rsidRDefault="00BD1BA4" w:rsidP="00BD1BA4">
      <w:pPr>
        <w:spacing w:before="100" w:beforeAutospacing="1" w:after="100" w:afterAutospacing="1"/>
        <w:contextualSpacing/>
        <w:rPr>
          <w:rFonts w:ascii="Arial" w:hAnsi="Arial" w:cs="Arial"/>
          <w:sz w:val="22"/>
        </w:rPr>
      </w:pPr>
      <w:r w:rsidRPr="00BD1BA4">
        <w:rPr>
          <w:rFonts w:ascii="Arial" w:hAnsi="Arial" w:cs="Arial"/>
          <w:sz w:val="22"/>
          <w:highlight w:val="yellow"/>
        </w:rPr>
        <w:t>[NAME]</w:t>
      </w:r>
    </w:p>
    <w:p w14:paraId="68373328" w14:textId="77777777" w:rsidR="00BD1BA4" w:rsidRPr="00BD1BA4" w:rsidRDefault="00BD1BA4" w:rsidP="00BD1BA4">
      <w:pPr>
        <w:spacing w:before="100" w:beforeAutospacing="1" w:after="100" w:afterAutospacing="1"/>
        <w:contextualSpacing/>
        <w:rPr>
          <w:rFonts w:ascii="Arial" w:hAnsi="Arial" w:cs="Arial"/>
          <w:sz w:val="22"/>
        </w:rPr>
      </w:pPr>
    </w:p>
    <w:p w14:paraId="28B26418" w14:textId="77777777" w:rsidR="00BD1BA4" w:rsidRPr="00BD1BA4" w:rsidRDefault="00BD1BA4" w:rsidP="00BD1BA4">
      <w:pPr>
        <w:spacing w:before="100" w:beforeAutospacing="1" w:after="100" w:afterAutospacing="1"/>
        <w:contextualSpacing/>
        <w:rPr>
          <w:rFonts w:ascii="Arial" w:hAnsi="Arial" w:cs="Arial"/>
          <w:sz w:val="22"/>
        </w:rPr>
      </w:pPr>
    </w:p>
    <w:p w14:paraId="458529D5" w14:textId="22EC9E99" w:rsidR="001D6274" w:rsidRPr="00BD1BA4" w:rsidRDefault="001D6274" w:rsidP="00BD1BA4">
      <w:pPr>
        <w:rPr>
          <w:rFonts w:ascii="Arial" w:hAnsi="Arial" w:cs="Arial"/>
          <w:sz w:val="22"/>
        </w:rPr>
      </w:pPr>
    </w:p>
    <w:sectPr w:rsidR="001D6274" w:rsidRPr="00BD1BA4" w:rsidSect="00197517">
      <w:headerReference w:type="default" r:id="rId10"/>
      <w:footerReference w:type="default" r:id="rId11"/>
      <w:pgSz w:w="12240" w:h="15840"/>
      <w:pgMar w:top="2952"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578AD" w14:textId="77777777" w:rsidR="00F747A8" w:rsidRDefault="00F747A8" w:rsidP="00893F1D">
      <w:r>
        <w:separator/>
      </w:r>
    </w:p>
  </w:endnote>
  <w:endnote w:type="continuationSeparator" w:id="0">
    <w:p w14:paraId="19985780" w14:textId="77777777" w:rsidR="00F747A8" w:rsidRDefault="00F747A8" w:rsidP="0089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6FFD" w14:textId="77777777" w:rsidR="00F8494D" w:rsidRDefault="002D3E4E">
    <w:pPr>
      <w:pStyle w:val="Footer"/>
    </w:pPr>
    <w:r>
      <w:rPr>
        <w:noProof/>
      </w:rPr>
      <w:drawing>
        <wp:anchor distT="0" distB="0" distL="114300" distR="114300" simplePos="0" relativeHeight="251661312" behindDoc="1" locked="0" layoutInCell="1" allowOverlap="1" wp14:anchorId="46730A6F" wp14:editId="46642D60">
          <wp:simplePos x="0" y="0"/>
          <wp:positionH relativeFrom="page">
            <wp:align>center</wp:align>
          </wp:positionH>
          <wp:positionV relativeFrom="page">
            <wp:align>bottom</wp:align>
          </wp:positionV>
          <wp:extent cx="7862170" cy="341630"/>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238111399_purple-footer2.pdf"/>
                  <pic:cNvPicPr/>
                </pic:nvPicPr>
                <pic:blipFill>
                  <a:blip r:embed="rId1">
                    <a:extLst>
                      <a:ext uri="{28A0092B-C50C-407E-A947-70E740481C1C}">
                        <a14:useLocalDpi xmlns:a14="http://schemas.microsoft.com/office/drawing/2010/main" val="0"/>
                      </a:ext>
                    </a:extLst>
                  </a:blip>
                  <a:stretch>
                    <a:fillRect/>
                  </a:stretch>
                </pic:blipFill>
                <pic:spPr>
                  <a:xfrm>
                    <a:off x="0" y="0"/>
                    <a:ext cx="7862170" cy="3416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2A25A" w14:textId="77777777" w:rsidR="00F747A8" w:rsidRDefault="00F747A8" w:rsidP="00893F1D">
      <w:r>
        <w:separator/>
      </w:r>
    </w:p>
  </w:footnote>
  <w:footnote w:type="continuationSeparator" w:id="0">
    <w:p w14:paraId="6A1E1C52" w14:textId="77777777" w:rsidR="00F747A8" w:rsidRDefault="00F747A8" w:rsidP="0089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EC229" w14:textId="77777777" w:rsidR="00F8494D" w:rsidRDefault="00370FEA">
    <w:pPr>
      <w:pStyle w:val="Header"/>
    </w:pPr>
    <w:r>
      <w:rPr>
        <w:noProof/>
      </w:rPr>
      <mc:AlternateContent>
        <mc:Choice Requires="wps">
          <w:drawing>
            <wp:anchor distT="0" distB="0" distL="114300" distR="114300" simplePos="0" relativeHeight="251659264" behindDoc="0" locked="0" layoutInCell="1" allowOverlap="1" wp14:anchorId="6740EE82" wp14:editId="410AEE5B">
              <wp:simplePos x="0" y="0"/>
              <wp:positionH relativeFrom="column">
                <wp:posOffset>0</wp:posOffset>
              </wp:positionH>
              <wp:positionV relativeFrom="paragraph">
                <wp:posOffset>1231900</wp:posOffset>
              </wp:positionV>
              <wp:extent cx="7759700" cy="317500"/>
              <wp:effectExtent l="0" t="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7759700" cy="317500"/>
                      </a:xfrm>
                      <a:prstGeom prst="rect">
                        <a:avLst/>
                      </a:prstGeom>
                      <a:solidFill>
                        <a:srgbClr val="662D9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2D88AE" w14:textId="324BD9BB" w:rsidR="00F8494D" w:rsidRPr="00370FEA" w:rsidRDefault="00F8494D" w:rsidP="00370FEA">
                          <w:pPr>
                            <w:spacing w:after="360"/>
                            <w:ind w:left="936"/>
                            <w:rPr>
                              <w:rFonts w:ascii="Arial" w:hAnsi="Arial"/>
                              <w:color w:val="FFFFFF" w:themeColor="background1"/>
                              <w:spacing w:val="2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40EE82" id="_x0000_t202" coordsize="21600,21600" o:spt="202" path="m,l,21600r21600,l21600,xe">
              <v:stroke joinstyle="miter"/>
              <v:path gradientshapeok="t" o:connecttype="rect"/>
            </v:shapetype>
            <v:shape id="Text Box 2" o:spid="_x0000_s1026" type="#_x0000_t202" style="position:absolute;margin-left:0;margin-top:97pt;width:611pt;height: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" fillcolor="#662d91" stroked="f">
              <v:textbox>
                <w:txbxContent>
                  <w:p w14:paraId="0C2D88AE" w14:textId="324BD9BB" w:rsidR="00F8494D" w:rsidRPr="00370FEA" w:rsidRDefault="00F8494D" w:rsidP="00370FEA">
                    <w:pPr>
                      <w:spacing w:after="360"/>
                      <w:ind w:left="936"/>
                      <w:rPr>
                        <w:rFonts w:ascii="Arial" w:hAnsi="Arial"/>
                        <w:color w:val="FFFFFF" w:themeColor="background1"/>
                        <w:spacing w:val="20"/>
                        <w:sz w:val="32"/>
                        <w:szCs w:val="32"/>
                      </w:rPr>
                    </w:pPr>
                  </w:p>
                </w:txbxContent>
              </v:textbox>
              <w10:wrap type="square"/>
            </v:shape>
          </w:pict>
        </mc:Fallback>
      </mc:AlternateContent>
    </w:r>
    <w:r>
      <w:rPr>
        <w:noProof/>
      </w:rPr>
      <w:drawing>
        <wp:anchor distT="0" distB="0" distL="114300" distR="114300" simplePos="0" relativeHeight="251660288" behindDoc="1" locked="0" layoutInCell="1" allowOverlap="1" wp14:anchorId="5B66FFEF" wp14:editId="19755CBA">
          <wp:simplePos x="0" y="0"/>
          <wp:positionH relativeFrom="page">
            <wp:align>center</wp:align>
          </wp:positionH>
          <wp:positionV relativeFrom="page">
            <wp:align>top</wp:align>
          </wp:positionV>
          <wp:extent cx="7759700" cy="1242060"/>
          <wp:effectExtent l="0" t="0" r="1270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2.pdf"/>
                  <pic:cNvPicPr/>
                </pic:nvPicPr>
                <pic:blipFill>
                  <a:blip r:embed="rId1">
                    <a:extLst>
                      <a:ext uri="{28A0092B-C50C-407E-A947-70E740481C1C}">
                        <a14:useLocalDpi xmlns:a14="http://schemas.microsoft.com/office/drawing/2010/main" val="0"/>
                      </a:ext>
                    </a:extLst>
                  </a:blip>
                  <a:stretch>
                    <a:fillRect/>
                  </a:stretch>
                </pic:blipFill>
                <pic:spPr>
                  <a:xfrm>
                    <a:off x="0" y="0"/>
                    <a:ext cx="7759700" cy="12420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0B7B22" w14:textId="77777777" w:rsidR="00F8494D" w:rsidRDefault="00F84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drawingGridHorizontalSpacing w:val="144"/>
  <w:drawingGridVerticalSpacing w:val="144"/>
  <w:doNotUseMarginsForDrawingGridOrigin/>
  <w:drawingGridHorizontalOrigin w:val="1080"/>
  <w:drawingGridVerticalOrigin w:val="144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A8"/>
    <w:rsid w:val="001035C7"/>
    <w:rsid w:val="00117022"/>
    <w:rsid w:val="00197517"/>
    <w:rsid w:val="001D6274"/>
    <w:rsid w:val="00216853"/>
    <w:rsid w:val="0023405B"/>
    <w:rsid w:val="002B3166"/>
    <w:rsid w:val="002D3E4E"/>
    <w:rsid w:val="00370FEA"/>
    <w:rsid w:val="00507B5C"/>
    <w:rsid w:val="0060321F"/>
    <w:rsid w:val="00607E46"/>
    <w:rsid w:val="00670EB7"/>
    <w:rsid w:val="00777432"/>
    <w:rsid w:val="00893F1D"/>
    <w:rsid w:val="00A47B9B"/>
    <w:rsid w:val="00BD1BA4"/>
    <w:rsid w:val="00D2660B"/>
    <w:rsid w:val="00D919AA"/>
    <w:rsid w:val="00DF3CCF"/>
    <w:rsid w:val="00F45F0C"/>
    <w:rsid w:val="00F747A8"/>
    <w:rsid w:val="00F84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1D5C7E6"/>
  <w14:defaultImageDpi w14:val="300"/>
  <w15:docId w15:val="{44BA3484-02E7-4DBE-861F-B5772C9F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F1D"/>
    <w:pPr>
      <w:tabs>
        <w:tab w:val="center" w:pos="4320"/>
        <w:tab w:val="right" w:pos="8640"/>
      </w:tabs>
    </w:pPr>
  </w:style>
  <w:style w:type="character" w:customStyle="1" w:styleId="HeaderChar">
    <w:name w:val="Header Char"/>
    <w:basedOn w:val="DefaultParagraphFont"/>
    <w:link w:val="Header"/>
    <w:uiPriority w:val="99"/>
    <w:rsid w:val="00893F1D"/>
  </w:style>
  <w:style w:type="paragraph" w:styleId="Footer">
    <w:name w:val="footer"/>
    <w:basedOn w:val="Normal"/>
    <w:link w:val="FooterChar"/>
    <w:uiPriority w:val="99"/>
    <w:unhideWhenUsed/>
    <w:rsid w:val="00893F1D"/>
    <w:pPr>
      <w:tabs>
        <w:tab w:val="center" w:pos="4320"/>
        <w:tab w:val="right" w:pos="8640"/>
      </w:tabs>
    </w:pPr>
  </w:style>
  <w:style w:type="character" w:customStyle="1" w:styleId="FooterChar">
    <w:name w:val="Footer Char"/>
    <w:basedOn w:val="DefaultParagraphFont"/>
    <w:link w:val="Footer"/>
    <w:uiPriority w:val="99"/>
    <w:rsid w:val="00893F1D"/>
  </w:style>
  <w:style w:type="paragraph" w:styleId="BalloonText">
    <w:name w:val="Balloon Text"/>
    <w:basedOn w:val="Normal"/>
    <w:link w:val="BalloonTextChar"/>
    <w:uiPriority w:val="99"/>
    <w:semiHidden/>
    <w:unhideWhenUsed/>
    <w:rsid w:val="00893F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F1D"/>
    <w:rPr>
      <w:rFonts w:ascii="Lucida Grande" w:hAnsi="Lucida Grande" w:cs="Lucida Grande"/>
      <w:sz w:val="18"/>
      <w:szCs w:val="18"/>
    </w:rPr>
  </w:style>
  <w:style w:type="paragraph" w:styleId="NormalWeb">
    <w:name w:val="Normal (Web)"/>
    <w:basedOn w:val="Normal"/>
    <w:uiPriority w:val="99"/>
    <w:unhideWhenUsed/>
    <w:rsid w:val="00BD1BA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D1BA4"/>
  </w:style>
  <w:style w:type="character" w:styleId="Strong">
    <w:name w:val="Strong"/>
    <w:basedOn w:val="DefaultParagraphFont"/>
    <w:uiPriority w:val="22"/>
    <w:qFormat/>
    <w:rsid w:val="00BD1BA4"/>
    <w:rPr>
      <w:b/>
      <w:bCs/>
    </w:rPr>
  </w:style>
  <w:style w:type="character" w:styleId="Hyperlink">
    <w:name w:val="Hyperlink"/>
    <w:basedOn w:val="DefaultParagraphFont"/>
    <w:uiPriority w:val="99"/>
    <w:unhideWhenUsed/>
    <w:rsid w:val="00BD1BA4"/>
    <w:rPr>
      <w:color w:val="0000FF" w:themeColor="hyperlink"/>
      <w:u w:val="single"/>
    </w:rPr>
  </w:style>
  <w:style w:type="character" w:styleId="CommentReference">
    <w:name w:val="annotation reference"/>
    <w:basedOn w:val="DefaultParagraphFont"/>
    <w:uiPriority w:val="99"/>
    <w:semiHidden/>
    <w:unhideWhenUsed/>
    <w:rsid w:val="00BD1BA4"/>
    <w:rPr>
      <w:sz w:val="16"/>
      <w:szCs w:val="16"/>
    </w:rPr>
  </w:style>
  <w:style w:type="paragraph" w:styleId="CommentText">
    <w:name w:val="annotation text"/>
    <w:basedOn w:val="Normal"/>
    <w:link w:val="CommentTextChar"/>
    <w:uiPriority w:val="99"/>
    <w:semiHidden/>
    <w:unhideWhenUsed/>
    <w:rsid w:val="00BD1BA4"/>
    <w:rPr>
      <w:sz w:val="20"/>
      <w:szCs w:val="20"/>
    </w:rPr>
  </w:style>
  <w:style w:type="character" w:customStyle="1" w:styleId="CommentTextChar">
    <w:name w:val="Comment Text Char"/>
    <w:basedOn w:val="DefaultParagraphFont"/>
    <w:link w:val="CommentText"/>
    <w:uiPriority w:val="99"/>
    <w:semiHidden/>
    <w:rsid w:val="00BD1BA4"/>
    <w:rPr>
      <w:sz w:val="20"/>
      <w:szCs w:val="20"/>
    </w:rPr>
  </w:style>
  <w:style w:type="paragraph" w:styleId="CommentSubject">
    <w:name w:val="annotation subject"/>
    <w:basedOn w:val="CommentText"/>
    <w:next w:val="CommentText"/>
    <w:link w:val="CommentSubjectChar"/>
    <w:uiPriority w:val="99"/>
    <w:semiHidden/>
    <w:unhideWhenUsed/>
    <w:rsid w:val="00BD1BA4"/>
    <w:rPr>
      <w:b/>
      <w:bCs/>
    </w:rPr>
  </w:style>
  <w:style w:type="character" w:customStyle="1" w:styleId="CommentSubjectChar">
    <w:name w:val="Comment Subject Char"/>
    <w:basedOn w:val="CommentTextChar"/>
    <w:link w:val="CommentSubject"/>
    <w:uiPriority w:val="99"/>
    <w:semiHidden/>
    <w:rsid w:val="00BD1B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snurses.org/d/do/29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dsnurses.org/d/do/29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dsnurses.org/core-competen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AE55-F85D-49BF-85D7-D03D6EB4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SmithBucklin Corp.</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Trecien Schultz</dc:creator>
  <cp:keywords/>
  <dc:description/>
  <cp:lastModifiedBy>McGinnis, Molly</cp:lastModifiedBy>
  <cp:revision>4</cp:revision>
  <cp:lastPrinted>2017-01-25T22:24:00Z</cp:lastPrinted>
  <dcterms:created xsi:type="dcterms:W3CDTF">2017-07-05T21:02:00Z</dcterms:created>
  <dcterms:modified xsi:type="dcterms:W3CDTF">2017-07-05T21:05:00Z</dcterms:modified>
</cp:coreProperties>
</file>